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0EF2B" w14:textId="5F95F109" w:rsidR="00FE7E97" w:rsidRDefault="007F48A1" w:rsidP="007F48A1">
      <w:pPr>
        <w:jc w:val="center"/>
        <w:rPr>
          <w:rFonts w:ascii="Times New Roman" w:hAnsi="Times New Roman"/>
          <w:b/>
          <w:sz w:val="24"/>
          <w:szCs w:val="24"/>
          <w:highlight w:val="yellow"/>
        </w:rPr>
      </w:pPr>
      <w:r>
        <w:rPr>
          <w:rFonts w:ascii="Times New Roman" w:hAnsi="Times New Roman"/>
          <w:b/>
          <w:noProof/>
          <w:sz w:val="28"/>
          <w:szCs w:val="28"/>
        </w:rPr>
        <w:drawing>
          <wp:inline distT="0" distB="0" distL="0" distR="0" wp14:anchorId="75C82C94" wp14:editId="1B630E06">
            <wp:extent cx="34290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tbonn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990600"/>
                    </a:xfrm>
                    <a:prstGeom prst="rect">
                      <a:avLst/>
                    </a:prstGeom>
                  </pic:spPr>
                </pic:pic>
              </a:graphicData>
            </a:graphic>
          </wp:inline>
        </w:drawing>
      </w:r>
      <w:bookmarkStart w:id="0" w:name="_GoBack"/>
      <w:bookmarkEnd w:id="0"/>
    </w:p>
    <w:p w14:paraId="5D042E32" w14:textId="77777777" w:rsidR="00CD6F7B" w:rsidRPr="00C00BE6" w:rsidRDefault="00CD6F7B" w:rsidP="00CD6F7B">
      <w:pPr>
        <w:jc w:val="center"/>
        <w:rPr>
          <w:rFonts w:ascii="Times New Roman" w:hAnsi="Times New Roman"/>
          <w:b/>
          <w:sz w:val="28"/>
          <w:szCs w:val="28"/>
        </w:rPr>
      </w:pPr>
    </w:p>
    <w:p w14:paraId="046D0B76" w14:textId="77777777" w:rsidR="005531BD" w:rsidRPr="00484AD3" w:rsidRDefault="00484AD3" w:rsidP="003971B0">
      <w:pPr>
        <w:jc w:val="center"/>
        <w:rPr>
          <w:rFonts w:ascii="Times New Roman" w:hAnsi="Times New Roman"/>
          <w:b/>
          <w:sz w:val="32"/>
          <w:szCs w:val="32"/>
        </w:rPr>
      </w:pPr>
      <w:r w:rsidRPr="00484AD3">
        <w:rPr>
          <w:rFonts w:ascii="Times New Roman" w:hAnsi="Times New Roman"/>
          <w:b/>
          <w:sz w:val="32"/>
          <w:szCs w:val="32"/>
        </w:rPr>
        <w:t>Transitioning from Student to Professional: One SLP's Perspective</w:t>
      </w:r>
    </w:p>
    <w:p w14:paraId="665D526E" w14:textId="77777777" w:rsidR="00373602" w:rsidRPr="00A26531" w:rsidRDefault="00373602" w:rsidP="00B440DF">
      <w:pPr>
        <w:rPr>
          <w:rFonts w:ascii="Times New Roman" w:eastAsia="Times New Roman" w:hAnsi="Times New Roman"/>
          <w:sz w:val="28"/>
          <w:szCs w:val="28"/>
        </w:rPr>
      </w:pPr>
    </w:p>
    <w:p w14:paraId="25303861" w14:textId="77777777" w:rsidR="00373602" w:rsidRDefault="00484AD3" w:rsidP="00CD6F7B">
      <w:pPr>
        <w:jc w:val="center"/>
        <w:rPr>
          <w:rFonts w:ascii="Times New Roman" w:hAnsi="Times New Roman"/>
          <w:sz w:val="32"/>
          <w:szCs w:val="32"/>
        </w:rPr>
      </w:pPr>
      <w:r>
        <w:rPr>
          <w:rFonts w:ascii="Times New Roman" w:hAnsi="Times New Roman"/>
          <w:sz w:val="32"/>
          <w:szCs w:val="32"/>
        </w:rPr>
        <w:t>LEARNING OBJECTIVE</w:t>
      </w:r>
    </w:p>
    <w:p w14:paraId="45EFA2BA" w14:textId="77777777" w:rsidR="00B440DF" w:rsidRDefault="00B440DF" w:rsidP="00CD6F7B">
      <w:pPr>
        <w:jc w:val="center"/>
        <w:rPr>
          <w:rFonts w:ascii="Times New Roman" w:hAnsi="Times New Roman"/>
          <w:sz w:val="32"/>
          <w:szCs w:val="32"/>
        </w:rPr>
      </w:pPr>
    </w:p>
    <w:p w14:paraId="154289F9" w14:textId="77777777" w:rsidR="007157CD" w:rsidRPr="00484AD3" w:rsidRDefault="002728F4" w:rsidP="00484AD3">
      <w:pPr>
        <w:autoSpaceDE w:val="0"/>
        <w:autoSpaceDN w:val="0"/>
        <w:adjustRightInd w:val="0"/>
        <w:rPr>
          <w:rFonts w:ascii="TimesNewRomanPSMT" w:hAnsiTheme="minorHAnsi" w:cs="TimesNewRomanPSMT"/>
          <w:sz w:val="28"/>
          <w:szCs w:val="28"/>
        </w:rPr>
      </w:pPr>
      <w:r w:rsidRPr="00484AD3">
        <w:rPr>
          <w:rFonts w:ascii="TimesNewRomanPSMT" w:hAnsiTheme="minorHAnsi" w:cs="TimesNewRomanPSMT"/>
          <w:sz w:val="28"/>
          <w:szCs w:val="28"/>
        </w:rPr>
        <w:t>This presentation will discuss the transition from graduate student to practicing clinician or teacher. This shift from student to professional is an exciting period where years of preparation are being put into practice. However, this can also be a stressful time as the individual learns to navigate new responsibilities and relationships. The presentation will cover topics such as collaborating with related professionals, selecting a clinical fellowship mentor, understanding requirements for ASHA certification and state licensure, finding resources and additional support, and implementing strategies to increase clinical confidence.</w:t>
      </w:r>
    </w:p>
    <w:p w14:paraId="34B3C51D" w14:textId="77777777" w:rsidR="00484AD3" w:rsidRPr="00484AD3" w:rsidRDefault="00484AD3" w:rsidP="00484AD3">
      <w:pPr>
        <w:autoSpaceDE w:val="0"/>
        <w:autoSpaceDN w:val="0"/>
        <w:adjustRightInd w:val="0"/>
        <w:rPr>
          <w:rFonts w:ascii="TimesNewRomanPSMT" w:hAnsiTheme="minorHAnsi" w:cs="TimesNewRomanPSMT"/>
          <w:b/>
          <w:sz w:val="28"/>
          <w:szCs w:val="28"/>
        </w:rPr>
      </w:pPr>
    </w:p>
    <w:p w14:paraId="6F9DB117" w14:textId="77777777" w:rsidR="00484AD3" w:rsidRPr="00484AD3" w:rsidRDefault="00484AD3" w:rsidP="00484AD3">
      <w:pPr>
        <w:autoSpaceDE w:val="0"/>
        <w:autoSpaceDN w:val="0"/>
        <w:adjustRightInd w:val="0"/>
        <w:rPr>
          <w:rFonts w:ascii="TimesNewRomanPSMT" w:hAnsiTheme="minorHAnsi" w:cs="TimesNewRomanPSMT"/>
          <w:b/>
          <w:sz w:val="28"/>
          <w:szCs w:val="28"/>
        </w:rPr>
      </w:pPr>
      <w:r w:rsidRPr="00484AD3">
        <w:rPr>
          <w:rFonts w:ascii="TimesNewRomanPSMT" w:hAnsiTheme="minorHAnsi" w:cs="TimesNewRomanPSMT"/>
          <w:b/>
          <w:sz w:val="28"/>
          <w:szCs w:val="28"/>
        </w:rPr>
        <w:t>As a result of this activity, participants will be able to:</w:t>
      </w:r>
    </w:p>
    <w:p w14:paraId="0F9FAB1B" w14:textId="77777777" w:rsidR="00484AD3" w:rsidRPr="00484AD3" w:rsidRDefault="00484AD3" w:rsidP="00484AD3">
      <w:pPr>
        <w:autoSpaceDE w:val="0"/>
        <w:autoSpaceDN w:val="0"/>
        <w:adjustRightInd w:val="0"/>
        <w:rPr>
          <w:rFonts w:ascii="TimesNewRomanPSMT" w:hAnsiTheme="minorHAnsi" w:cs="TimesNewRomanPSMT"/>
          <w:b/>
          <w:sz w:val="28"/>
          <w:szCs w:val="28"/>
        </w:rPr>
      </w:pPr>
    </w:p>
    <w:p w14:paraId="7B73E613" w14:textId="77777777" w:rsidR="00484AD3" w:rsidRPr="00484AD3" w:rsidRDefault="00484AD3" w:rsidP="00484AD3">
      <w:pPr>
        <w:pStyle w:val="ListParagraph"/>
        <w:numPr>
          <w:ilvl w:val="0"/>
          <w:numId w:val="9"/>
        </w:numPr>
        <w:autoSpaceDE w:val="0"/>
        <w:autoSpaceDN w:val="0"/>
        <w:adjustRightInd w:val="0"/>
        <w:rPr>
          <w:rFonts w:ascii="TimesNewRomanPSMT" w:hAnsiTheme="minorHAnsi" w:cs="TimesNewRomanPSMT"/>
          <w:sz w:val="28"/>
          <w:szCs w:val="28"/>
        </w:rPr>
      </w:pPr>
      <w:r w:rsidRPr="00484AD3">
        <w:rPr>
          <w:rFonts w:ascii="TimesNewRomanPSMT" w:hAnsiTheme="minorHAnsi" w:cs="TimesNewRomanPSMT"/>
          <w:sz w:val="28"/>
          <w:szCs w:val="28"/>
        </w:rPr>
        <w:t>Develop an understanding of factors to expect with the transition from student to professional.</w:t>
      </w:r>
    </w:p>
    <w:p w14:paraId="284E5ABE" w14:textId="77777777" w:rsidR="00484AD3" w:rsidRPr="00484AD3" w:rsidRDefault="00484AD3" w:rsidP="00484AD3">
      <w:pPr>
        <w:pStyle w:val="ListParagraph"/>
        <w:autoSpaceDE w:val="0"/>
        <w:autoSpaceDN w:val="0"/>
        <w:adjustRightInd w:val="0"/>
        <w:rPr>
          <w:rFonts w:ascii="TimesNewRomanPSMT" w:hAnsiTheme="minorHAnsi" w:cs="TimesNewRomanPSMT"/>
          <w:sz w:val="28"/>
          <w:szCs w:val="28"/>
        </w:rPr>
      </w:pPr>
    </w:p>
    <w:p w14:paraId="60FBFDF8" w14:textId="77777777" w:rsidR="00484AD3" w:rsidRPr="00484AD3" w:rsidRDefault="00484AD3" w:rsidP="00484AD3">
      <w:pPr>
        <w:pStyle w:val="ListParagraph"/>
        <w:numPr>
          <w:ilvl w:val="0"/>
          <w:numId w:val="9"/>
        </w:numPr>
        <w:autoSpaceDE w:val="0"/>
        <w:autoSpaceDN w:val="0"/>
        <w:adjustRightInd w:val="0"/>
        <w:rPr>
          <w:rFonts w:ascii="TimesNewRomanPSMT" w:hAnsiTheme="minorHAnsi" w:cs="TimesNewRomanPSMT"/>
          <w:sz w:val="28"/>
          <w:szCs w:val="28"/>
        </w:rPr>
      </w:pPr>
      <w:r w:rsidRPr="00484AD3">
        <w:rPr>
          <w:rFonts w:ascii="TimesNewRomanPSMT" w:hAnsiTheme="minorHAnsi" w:cs="TimesNewRomanPSMT"/>
          <w:sz w:val="28"/>
          <w:szCs w:val="28"/>
        </w:rPr>
        <w:t>Will be introduced to resources for therapy materials and additional support.</w:t>
      </w:r>
    </w:p>
    <w:p w14:paraId="3E4AEFDB" w14:textId="77777777" w:rsidR="00484AD3" w:rsidRPr="00484AD3" w:rsidRDefault="00484AD3" w:rsidP="00484AD3">
      <w:pPr>
        <w:pStyle w:val="ListParagraph"/>
        <w:autoSpaceDE w:val="0"/>
        <w:autoSpaceDN w:val="0"/>
        <w:adjustRightInd w:val="0"/>
        <w:rPr>
          <w:rFonts w:ascii="TimesNewRomanPSMT" w:hAnsiTheme="minorHAnsi" w:cs="TimesNewRomanPSMT"/>
          <w:sz w:val="28"/>
          <w:szCs w:val="28"/>
        </w:rPr>
      </w:pPr>
    </w:p>
    <w:p w14:paraId="5BE07973" w14:textId="77777777" w:rsidR="00484AD3" w:rsidRPr="00484AD3" w:rsidRDefault="00484AD3" w:rsidP="00484AD3">
      <w:pPr>
        <w:pStyle w:val="ListParagraph"/>
        <w:numPr>
          <w:ilvl w:val="0"/>
          <w:numId w:val="9"/>
        </w:numPr>
        <w:autoSpaceDE w:val="0"/>
        <w:autoSpaceDN w:val="0"/>
        <w:adjustRightInd w:val="0"/>
        <w:rPr>
          <w:rFonts w:ascii="Times New Roman" w:hAnsi="Times New Roman"/>
          <w:color w:val="000000"/>
          <w:sz w:val="28"/>
          <w:szCs w:val="28"/>
        </w:rPr>
      </w:pPr>
      <w:r w:rsidRPr="00484AD3">
        <w:rPr>
          <w:rFonts w:ascii="TimesNewRomanPSMT" w:hAnsiTheme="minorHAnsi" w:cs="TimesNewRomanPSMT"/>
          <w:sz w:val="28"/>
          <w:szCs w:val="28"/>
        </w:rPr>
        <w:t>Sill engage with one another to share graduate program experiences and expectations for the early professional period.</w:t>
      </w:r>
    </w:p>
    <w:sectPr w:rsidR="00484AD3" w:rsidRPr="00484AD3" w:rsidSect="005531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54EB" w14:textId="77777777" w:rsidR="00FE2C62" w:rsidRDefault="00FE2C62" w:rsidP="008553AA">
      <w:r>
        <w:separator/>
      </w:r>
    </w:p>
  </w:endnote>
  <w:endnote w:type="continuationSeparator" w:id="0">
    <w:p w14:paraId="56E26FD9" w14:textId="77777777" w:rsidR="00FE2C62" w:rsidRDefault="00FE2C62" w:rsidP="0085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20603050405020304"/>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AA87" w14:textId="77777777" w:rsidR="008553AA" w:rsidRDefault="008553AA">
    <w:pPr>
      <w:pStyle w:val="Footer"/>
    </w:pPr>
  </w:p>
  <w:p w14:paraId="13FBA3DC" w14:textId="77777777" w:rsidR="008553AA" w:rsidRDefault="00855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FF25E" w14:textId="77777777" w:rsidR="00FE2C62" w:rsidRDefault="00FE2C62" w:rsidP="008553AA">
      <w:r>
        <w:separator/>
      </w:r>
    </w:p>
  </w:footnote>
  <w:footnote w:type="continuationSeparator" w:id="0">
    <w:p w14:paraId="2C1E94EE" w14:textId="77777777" w:rsidR="00FE2C62" w:rsidRDefault="00FE2C62" w:rsidP="0085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173A"/>
    <w:multiLevelType w:val="hybridMultilevel"/>
    <w:tmpl w:val="9A3A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73277E"/>
    <w:multiLevelType w:val="hybridMultilevel"/>
    <w:tmpl w:val="B3AE9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02310"/>
    <w:multiLevelType w:val="hybridMultilevel"/>
    <w:tmpl w:val="A6B87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51590"/>
    <w:multiLevelType w:val="hybridMultilevel"/>
    <w:tmpl w:val="94064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07F57"/>
    <w:multiLevelType w:val="hybridMultilevel"/>
    <w:tmpl w:val="2728AD98"/>
    <w:lvl w:ilvl="0" w:tplc="16F61A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64F11"/>
    <w:multiLevelType w:val="hybridMultilevel"/>
    <w:tmpl w:val="FB6619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1471B6"/>
    <w:multiLevelType w:val="hybridMultilevel"/>
    <w:tmpl w:val="C254B74C"/>
    <w:lvl w:ilvl="0" w:tplc="8AF2D2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048FE"/>
    <w:multiLevelType w:val="hybridMultilevel"/>
    <w:tmpl w:val="11541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5"/>
  </w:num>
  <w:num w:numId="4">
    <w:abstractNumId w:val="4"/>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97"/>
    <w:rsid w:val="00003342"/>
    <w:rsid w:val="00122D91"/>
    <w:rsid w:val="00145CBB"/>
    <w:rsid w:val="00215814"/>
    <w:rsid w:val="002728F4"/>
    <w:rsid w:val="00273A00"/>
    <w:rsid w:val="002A69CA"/>
    <w:rsid w:val="00373602"/>
    <w:rsid w:val="00374164"/>
    <w:rsid w:val="003971B0"/>
    <w:rsid w:val="003C595E"/>
    <w:rsid w:val="00484AD3"/>
    <w:rsid w:val="00545D1F"/>
    <w:rsid w:val="005531BD"/>
    <w:rsid w:val="00702358"/>
    <w:rsid w:val="007140E9"/>
    <w:rsid w:val="007157CD"/>
    <w:rsid w:val="0073146F"/>
    <w:rsid w:val="007B00D7"/>
    <w:rsid w:val="007B2A0A"/>
    <w:rsid w:val="007F48A1"/>
    <w:rsid w:val="00817E65"/>
    <w:rsid w:val="008553AA"/>
    <w:rsid w:val="008C09C0"/>
    <w:rsid w:val="009B45E2"/>
    <w:rsid w:val="009C2611"/>
    <w:rsid w:val="00A02E82"/>
    <w:rsid w:val="00A26531"/>
    <w:rsid w:val="00A54463"/>
    <w:rsid w:val="00B440DF"/>
    <w:rsid w:val="00B47274"/>
    <w:rsid w:val="00BE549C"/>
    <w:rsid w:val="00C00BE6"/>
    <w:rsid w:val="00C1744E"/>
    <w:rsid w:val="00C21361"/>
    <w:rsid w:val="00C50D47"/>
    <w:rsid w:val="00CB716C"/>
    <w:rsid w:val="00CD6F7B"/>
    <w:rsid w:val="00DC7BDC"/>
    <w:rsid w:val="00DE118B"/>
    <w:rsid w:val="00E542E8"/>
    <w:rsid w:val="00E905D3"/>
    <w:rsid w:val="00F42AC9"/>
    <w:rsid w:val="00F91D69"/>
    <w:rsid w:val="00FE2C62"/>
    <w:rsid w:val="00FE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C272"/>
  <w15:chartTrackingRefBased/>
  <w15:docId w15:val="{8253F29E-0F0E-4F53-B95C-54C3AB9D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E9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97"/>
    <w:pPr>
      <w:ind w:left="720"/>
    </w:pPr>
  </w:style>
  <w:style w:type="paragraph" w:styleId="BalloonText">
    <w:name w:val="Balloon Text"/>
    <w:basedOn w:val="Normal"/>
    <w:link w:val="BalloonTextChar"/>
    <w:uiPriority w:val="99"/>
    <w:semiHidden/>
    <w:unhideWhenUsed/>
    <w:rsid w:val="00715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CD"/>
    <w:rPr>
      <w:rFonts w:ascii="Segoe UI" w:hAnsi="Segoe UI" w:cs="Segoe UI"/>
      <w:sz w:val="18"/>
      <w:szCs w:val="18"/>
    </w:rPr>
  </w:style>
  <w:style w:type="character" w:customStyle="1" w:styleId="contenttext">
    <w:name w:val="contenttext"/>
    <w:basedOn w:val="DefaultParagraphFont"/>
    <w:rsid w:val="00702358"/>
  </w:style>
  <w:style w:type="paragraph" w:styleId="Header">
    <w:name w:val="header"/>
    <w:basedOn w:val="Normal"/>
    <w:link w:val="HeaderChar"/>
    <w:uiPriority w:val="99"/>
    <w:unhideWhenUsed/>
    <w:rsid w:val="008553AA"/>
    <w:pPr>
      <w:tabs>
        <w:tab w:val="center" w:pos="4680"/>
        <w:tab w:val="right" w:pos="9360"/>
      </w:tabs>
    </w:pPr>
  </w:style>
  <w:style w:type="character" w:customStyle="1" w:styleId="HeaderChar">
    <w:name w:val="Header Char"/>
    <w:basedOn w:val="DefaultParagraphFont"/>
    <w:link w:val="Header"/>
    <w:uiPriority w:val="99"/>
    <w:rsid w:val="008553AA"/>
    <w:rPr>
      <w:rFonts w:ascii="Calibri" w:hAnsi="Calibri" w:cs="Times New Roman"/>
    </w:rPr>
  </w:style>
  <w:style w:type="paragraph" w:styleId="Footer">
    <w:name w:val="footer"/>
    <w:basedOn w:val="Normal"/>
    <w:link w:val="FooterChar"/>
    <w:uiPriority w:val="99"/>
    <w:unhideWhenUsed/>
    <w:rsid w:val="008553AA"/>
    <w:pPr>
      <w:tabs>
        <w:tab w:val="center" w:pos="4680"/>
        <w:tab w:val="right" w:pos="9360"/>
      </w:tabs>
    </w:pPr>
  </w:style>
  <w:style w:type="character" w:customStyle="1" w:styleId="FooterChar">
    <w:name w:val="Footer Char"/>
    <w:basedOn w:val="DefaultParagraphFont"/>
    <w:link w:val="Footer"/>
    <w:uiPriority w:val="99"/>
    <w:rsid w:val="008553AA"/>
    <w:rPr>
      <w:rFonts w:ascii="Calibri" w:hAnsi="Calibri" w:cs="Times New Roman"/>
    </w:rPr>
  </w:style>
  <w:style w:type="character" w:customStyle="1" w:styleId="gmaildefault">
    <w:name w:val="gmail_default"/>
    <w:basedOn w:val="DefaultParagraphFont"/>
    <w:rsid w:val="00E905D3"/>
  </w:style>
  <w:style w:type="paragraph" w:customStyle="1" w:styleId="Body">
    <w:name w:val="Body"/>
    <w:rsid w:val="00B440DF"/>
    <w:pPr>
      <w:pBdr>
        <w:top w:val="nil"/>
        <w:left w:val="nil"/>
        <w:bottom w:val="nil"/>
        <w:right w:val="nil"/>
        <w:between w:val="nil"/>
        <w:bar w:val="nil"/>
      </w:pBdr>
      <w:spacing w:after="0" w:line="480" w:lineRule="auto"/>
    </w:pPr>
    <w:rPr>
      <w:rFonts w:ascii="Helvetica Neue" w:eastAsia="Arial Unicode MS" w:hAnsi="Helvetica Neue"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12955">
      <w:bodyDiv w:val="1"/>
      <w:marLeft w:val="0"/>
      <w:marRight w:val="0"/>
      <w:marTop w:val="0"/>
      <w:marBottom w:val="0"/>
      <w:divBdr>
        <w:top w:val="none" w:sz="0" w:space="0" w:color="auto"/>
        <w:left w:val="none" w:sz="0" w:space="0" w:color="auto"/>
        <w:bottom w:val="none" w:sz="0" w:space="0" w:color="auto"/>
        <w:right w:val="none" w:sz="0" w:space="0" w:color="auto"/>
      </w:divBdr>
    </w:div>
    <w:div w:id="323975477">
      <w:bodyDiv w:val="1"/>
      <w:marLeft w:val="0"/>
      <w:marRight w:val="0"/>
      <w:marTop w:val="0"/>
      <w:marBottom w:val="0"/>
      <w:divBdr>
        <w:top w:val="none" w:sz="0" w:space="0" w:color="auto"/>
        <w:left w:val="none" w:sz="0" w:space="0" w:color="auto"/>
        <w:bottom w:val="none" w:sz="0" w:space="0" w:color="auto"/>
        <w:right w:val="none" w:sz="0" w:space="0" w:color="auto"/>
      </w:divBdr>
    </w:div>
    <w:div w:id="722214413">
      <w:bodyDiv w:val="1"/>
      <w:marLeft w:val="0"/>
      <w:marRight w:val="0"/>
      <w:marTop w:val="0"/>
      <w:marBottom w:val="0"/>
      <w:divBdr>
        <w:top w:val="none" w:sz="0" w:space="0" w:color="auto"/>
        <w:left w:val="none" w:sz="0" w:space="0" w:color="auto"/>
        <w:bottom w:val="none" w:sz="0" w:space="0" w:color="auto"/>
        <w:right w:val="none" w:sz="0" w:space="0" w:color="auto"/>
      </w:divBdr>
    </w:div>
    <w:div w:id="1653605963">
      <w:bodyDiv w:val="1"/>
      <w:marLeft w:val="0"/>
      <w:marRight w:val="0"/>
      <w:marTop w:val="0"/>
      <w:marBottom w:val="0"/>
      <w:divBdr>
        <w:top w:val="none" w:sz="0" w:space="0" w:color="auto"/>
        <w:left w:val="none" w:sz="0" w:space="0" w:color="auto"/>
        <w:bottom w:val="none" w:sz="0" w:space="0" w:color="auto"/>
        <w:right w:val="none" w:sz="0" w:space="0" w:color="auto"/>
      </w:divBdr>
    </w:div>
    <w:div w:id="1845703499">
      <w:bodyDiv w:val="1"/>
      <w:marLeft w:val="0"/>
      <w:marRight w:val="0"/>
      <w:marTop w:val="0"/>
      <w:marBottom w:val="0"/>
      <w:divBdr>
        <w:top w:val="none" w:sz="0" w:space="0" w:color="auto"/>
        <w:left w:val="none" w:sz="0" w:space="0" w:color="auto"/>
        <w:bottom w:val="none" w:sz="0" w:space="0" w:color="auto"/>
        <w:right w:val="none" w:sz="0" w:space="0" w:color="auto"/>
      </w:divBdr>
    </w:div>
    <w:div w:id="202435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4407-F730-E043-BAF4-46B9897D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Janice</dc:creator>
  <cp:keywords/>
  <dc:description/>
  <cp:lastModifiedBy>Dandridge, Catie</cp:lastModifiedBy>
  <cp:revision>4</cp:revision>
  <cp:lastPrinted>2018-04-13T17:23:00Z</cp:lastPrinted>
  <dcterms:created xsi:type="dcterms:W3CDTF">2019-02-27T19:04:00Z</dcterms:created>
  <dcterms:modified xsi:type="dcterms:W3CDTF">2019-03-22T17:10:00Z</dcterms:modified>
</cp:coreProperties>
</file>