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B75A2" w14:textId="79E63541" w:rsidR="00FE7E97" w:rsidRDefault="00C846EA" w:rsidP="00C846EA">
      <w:pPr>
        <w:jc w:val="center"/>
        <w:rPr>
          <w:rFonts w:ascii="Times New Roman" w:hAnsi="Times New Roman"/>
          <w:b/>
          <w:sz w:val="24"/>
          <w:szCs w:val="24"/>
          <w:highlight w:val="yellow"/>
        </w:rPr>
      </w:pPr>
      <w:r>
        <w:rPr>
          <w:rFonts w:ascii="Times New Roman" w:hAnsi="Times New Roman"/>
          <w:b/>
          <w:noProof/>
          <w:sz w:val="28"/>
          <w:szCs w:val="28"/>
        </w:rPr>
        <w:drawing>
          <wp:inline distT="0" distB="0" distL="0" distR="0" wp14:anchorId="7B939502" wp14:editId="67C856D9">
            <wp:extent cx="34290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tbonn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9000" cy="990600"/>
                    </a:xfrm>
                    <a:prstGeom prst="rect">
                      <a:avLst/>
                    </a:prstGeom>
                  </pic:spPr>
                </pic:pic>
              </a:graphicData>
            </a:graphic>
          </wp:inline>
        </w:drawing>
      </w:r>
      <w:bookmarkStart w:id="0" w:name="_GoBack"/>
      <w:bookmarkEnd w:id="0"/>
    </w:p>
    <w:p w14:paraId="126C8ED0" w14:textId="77777777" w:rsidR="00CD6F7B" w:rsidRPr="00C00BE6" w:rsidRDefault="00CD6F7B" w:rsidP="00CD6F7B">
      <w:pPr>
        <w:jc w:val="center"/>
        <w:rPr>
          <w:rFonts w:ascii="Times New Roman" w:hAnsi="Times New Roman"/>
          <w:b/>
          <w:sz w:val="28"/>
          <w:szCs w:val="28"/>
        </w:rPr>
      </w:pPr>
    </w:p>
    <w:p w14:paraId="69AF758F" w14:textId="77777777" w:rsidR="005531BD" w:rsidRPr="008553AA" w:rsidRDefault="005531BD" w:rsidP="003971B0">
      <w:pPr>
        <w:jc w:val="center"/>
        <w:rPr>
          <w:rFonts w:ascii="Times New Roman" w:hAnsi="Times New Roman"/>
          <w:b/>
          <w:sz w:val="24"/>
          <w:szCs w:val="24"/>
        </w:rPr>
      </w:pPr>
    </w:p>
    <w:p w14:paraId="0B3DF167" w14:textId="77777777" w:rsidR="00373602" w:rsidRPr="00741087" w:rsidRDefault="00177B5E" w:rsidP="00741087">
      <w:pPr>
        <w:jc w:val="center"/>
        <w:rPr>
          <w:rFonts w:ascii="Times New Roman" w:eastAsia="Times New Roman" w:hAnsi="Times New Roman"/>
          <w:sz w:val="32"/>
          <w:szCs w:val="32"/>
        </w:rPr>
      </w:pPr>
      <w:r w:rsidRPr="00741087">
        <w:rPr>
          <w:rFonts w:ascii="Times New Roman" w:hAnsi="Times New Roman"/>
          <w:sz w:val="32"/>
          <w:szCs w:val="32"/>
        </w:rPr>
        <w:t>Coach, Caregiver, and Child Working Together: Everyone Learns!</w:t>
      </w:r>
    </w:p>
    <w:p w14:paraId="6262B8F5" w14:textId="77777777" w:rsidR="00373602" w:rsidRPr="00741087" w:rsidRDefault="00373602" w:rsidP="00AC0C56">
      <w:pPr>
        <w:rPr>
          <w:rFonts w:ascii="Times New Roman" w:eastAsia="Times New Roman" w:hAnsi="Times New Roman"/>
          <w:sz w:val="32"/>
          <w:szCs w:val="32"/>
        </w:rPr>
      </w:pPr>
    </w:p>
    <w:p w14:paraId="005E8638" w14:textId="77777777" w:rsidR="00DE118B" w:rsidRPr="00741087" w:rsidRDefault="00741087" w:rsidP="00AC0C56">
      <w:pPr>
        <w:spacing w:line="480" w:lineRule="auto"/>
        <w:jc w:val="center"/>
        <w:rPr>
          <w:rFonts w:ascii="Times New Roman" w:hAnsi="Times New Roman"/>
          <w:b/>
          <w:color w:val="000000"/>
          <w:sz w:val="32"/>
          <w:szCs w:val="32"/>
        </w:rPr>
      </w:pPr>
      <w:r w:rsidRPr="00741087">
        <w:rPr>
          <w:rFonts w:ascii="Times New Roman" w:hAnsi="Times New Roman"/>
          <w:sz w:val="32"/>
          <w:szCs w:val="32"/>
        </w:rPr>
        <w:t>LEARNING OBJECTIVES</w:t>
      </w:r>
    </w:p>
    <w:p w14:paraId="454FC572" w14:textId="77777777" w:rsidR="007157CD" w:rsidRPr="00741087" w:rsidRDefault="00177B5E" w:rsidP="00741087">
      <w:pPr>
        <w:spacing w:line="360" w:lineRule="auto"/>
        <w:rPr>
          <w:rFonts w:ascii="Times New Roman" w:hAnsi="Times New Roman"/>
          <w:sz w:val="24"/>
          <w:szCs w:val="24"/>
        </w:rPr>
      </w:pPr>
      <w:r w:rsidRPr="00741087">
        <w:rPr>
          <w:rFonts w:ascii="Times New Roman" w:hAnsi="Times New Roman"/>
          <w:sz w:val="24"/>
          <w:szCs w:val="24"/>
        </w:rPr>
        <w:t>Family-centered practice focuses on the adults in a child’s environment. The provider delivers information tailored to each family. The provider teaches, through a coaching model, individualized strategies to support each child’s development. And, not incidentally, the provider offers emotional support. These three responsibilities of the provider are integral to our work with infants and toddlers and they are mandated by the Individuals with Disabilities Education Act. But, this work is hard to do. This workshop will look at ways to disseminate information to parents and caregivers, implement a coaching model, and develop a working relationship with the adults who are in the life of a child who is deaf or hard of hearing. These principles are also appropriate for children who are older than 36 months of age; and the opportunities to implement them in collaboration with school-based practitioners will be explored. The opportunity for telehealth, an alternative to traditional in-person therapy, will be discussed. The clinical application of telehealth, the research supporting it, and its success in promoting the use of coaching techniques will be reviewed. </w:t>
      </w:r>
    </w:p>
    <w:p w14:paraId="20567B9C" w14:textId="77777777" w:rsidR="00741087" w:rsidRPr="00741087" w:rsidRDefault="00741087" w:rsidP="00741087">
      <w:pPr>
        <w:spacing w:line="360" w:lineRule="auto"/>
        <w:rPr>
          <w:rFonts w:ascii="Times New Roman" w:hAnsi="Times New Roman"/>
          <w:sz w:val="24"/>
          <w:szCs w:val="24"/>
        </w:rPr>
      </w:pPr>
    </w:p>
    <w:p w14:paraId="30D0E5B1" w14:textId="77777777" w:rsidR="00741087" w:rsidRPr="00741087" w:rsidRDefault="00741087" w:rsidP="00741087">
      <w:pPr>
        <w:spacing w:line="360" w:lineRule="auto"/>
        <w:rPr>
          <w:rFonts w:ascii="Times New Roman" w:hAnsi="Times New Roman"/>
          <w:sz w:val="28"/>
          <w:szCs w:val="28"/>
        </w:rPr>
      </w:pPr>
      <w:r w:rsidRPr="00741087">
        <w:rPr>
          <w:rFonts w:ascii="Times New Roman" w:hAnsi="Times New Roman"/>
          <w:b/>
          <w:color w:val="000000"/>
          <w:sz w:val="28"/>
          <w:szCs w:val="28"/>
        </w:rPr>
        <w:t>As a result of this activity, participants will be able to:</w:t>
      </w:r>
    </w:p>
    <w:p w14:paraId="59087EDB" w14:textId="77777777" w:rsidR="00741087" w:rsidRPr="00741087" w:rsidRDefault="00741087" w:rsidP="00741087">
      <w:pPr>
        <w:numPr>
          <w:ilvl w:val="0"/>
          <w:numId w:val="9"/>
        </w:numPr>
        <w:spacing w:line="360" w:lineRule="auto"/>
        <w:ind w:left="360"/>
        <w:contextualSpacing/>
        <w:rPr>
          <w:rFonts w:ascii="Times New Roman" w:eastAsia="Times New Roman" w:hAnsi="Times New Roman"/>
          <w:sz w:val="24"/>
          <w:szCs w:val="24"/>
          <w:lang w:eastAsia="ja-JP"/>
        </w:rPr>
      </w:pPr>
      <w:r w:rsidRPr="00741087">
        <w:rPr>
          <w:rFonts w:ascii="Times New Roman" w:eastAsia="Times New Roman" w:hAnsi="Times New Roman"/>
          <w:sz w:val="24"/>
          <w:szCs w:val="24"/>
          <w:lang w:eastAsia="ja-JP"/>
        </w:rPr>
        <w:t>Identify areas of personal strength and weakness in their delivery of family-centered early intervention.</w:t>
      </w:r>
    </w:p>
    <w:p w14:paraId="35F7834E" w14:textId="77777777" w:rsidR="00741087" w:rsidRPr="00741087" w:rsidRDefault="00741087" w:rsidP="00741087">
      <w:pPr>
        <w:numPr>
          <w:ilvl w:val="0"/>
          <w:numId w:val="9"/>
        </w:numPr>
        <w:spacing w:line="360" w:lineRule="auto"/>
        <w:ind w:left="360"/>
        <w:contextualSpacing/>
        <w:rPr>
          <w:rFonts w:ascii="Times New Roman" w:eastAsia="Times New Roman" w:hAnsi="Times New Roman"/>
          <w:sz w:val="24"/>
          <w:szCs w:val="24"/>
          <w:lang w:eastAsia="ja-JP"/>
        </w:rPr>
      </w:pPr>
      <w:r w:rsidRPr="00741087">
        <w:rPr>
          <w:rFonts w:ascii="Times New Roman" w:eastAsia="Times New Roman" w:hAnsi="Times New Roman"/>
          <w:sz w:val="24"/>
          <w:szCs w:val="24"/>
          <w:lang w:eastAsia="ja-JP"/>
        </w:rPr>
        <w:t xml:space="preserve">Become familiar with published documents illustrating the knowledge and skills that are part of family-centered practices with children who are deaf or hard of hearing. </w:t>
      </w:r>
    </w:p>
    <w:p w14:paraId="737528D1" w14:textId="77777777" w:rsidR="00741087" w:rsidRPr="00741087" w:rsidRDefault="00741087" w:rsidP="00741087">
      <w:pPr>
        <w:numPr>
          <w:ilvl w:val="0"/>
          <w:numId w:val="9"/>
        </w:numPr>
        <w:spacing w:line="360" w:lineRule="auto"/>
        <w:ind w:left="360"/>
        <w:contextualSpacing/>
        <w:rPr>
          <w:rFonts w:ascii="Times New Roman" w:eastAsia="Times New Roman" w:hAnsi="Times New Roman"/>
          <w:sz w:val="24"/>
          <w:szCs w:val="24"/>
          <w:lang w:eastAsia="ja-JP"/>
        </w:rPr>
      </w:pPr>
      <w:r w:rsidRPr="00741087">
        <w:rPr>
          <w:rFonts w:ascii="Times New Roman" w:eastAsia="Times New Roman" w:hAnsi="Times New Roman"/>
          <w:sz w:val="24"/>
          <w:szCs w:val="24"/>
          <w:lang w:eastAsia="ja-JP"/>
        </w:rPr>
        <w:t>Identify specific coaching strategies to enhance implementation of coaching techniques.</w:t>
      </w:r>
    </w:p>
    <w:p w14:paraId="70ABBFD3" w14:textId="77777777" w:rsidR="00741087" w:rsidRPr="00741087" w:rsidRDefault="00741087" w:rsidP="00741087">
      <w:pPr>
        <w:numPr>
          <w:ilvl w:val="0"/>
          <w:numId w:val="9"/>
        </w:numPr>
        <w:spacing w:line="360" w:lineRule="auto"/>
        <w:ind w:left="360"/>
        <w:contextualSpacing/>
        <w:rPr>
          <w:rFonts w:ascii="Times New Roman" w:eastAsia="Times New Roman" w:hAnsi="Times New Roman"/>
          <w:sz w:val="24"/>
          <w:szCs w:val="24"/>
          <w:lang w:eastAsia="ja-JP"/>
        </w:rPr>
      </w:pPr>
      <w:r w:rsidRPr="00741087">
        <w:rPr>
          <w:rFonts w:ascii="Times New Roman" w:eastAsia="Times New Roman" w:hAnsi="Times New Roman"/>
          <w:sz w:val="24"/>
          <w:szCs w:val="24"/>
          <w:lang w:eastAsia="ja-JP"/>
        </w:rPr>
        <w:t xml:space="preserve">Learn different strategies they can use to engage parents and caregivers that match the resources and readiness of each unique family. </w:t>
      </w:r>
    </w:p>
    <w:p w14:paraId="07EB030F" w14:textId="77777777" w:rsidR="00741087" w:rsidRPr="00741087" w:rsidRDefault="00741087" w:rsidP="009A4BD1">
      <w:pPr>
        <w:numPr>
          <w:ilvl w:val="0"/>
          <w:numId w:val="9"/>
        </w:numPr>
        <w:spacing w:line="360" w:lineRule="auto"/>
        <w:ind w:left="360"/>
        <w:contextualSpacing/>
        <w:rPr>
          <w:rFonts w:ascii="Times New Roman" w:hAnsi="Times New Roman"/>
          <w:b/>
          <w:color w:val="000000"/>
          <w:sz w:val="24"/>
          <w:szCs w:val="24"/>
        </w:rPr>
      </w:pPr>
      <w:r w:rsidRPr="00741087">
        <w:rPr>
          <w:rFonts w:ascii="Times New Roman" w:eastAsia="Times New Roman" w:hAnsi="Times New Roman"/>
          <w:sz w:val="24"/>
          <w:szCs w:val="24"/>
          <w:lang w:eastAsia="ja-JP"/>
        </w:rPr>
        <w:lastRenderedPageBreak/>
        <w:t xml:space="preserve">Understand ways in which telehealth supports utilization of a coaching model. </w:t>
      </w:r>
    </w:p>
    <w:sectPr w:rsidR="00741087" w:rsidRPr="00741087" w:rsidSect="005531B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15E2E" w14:textId="77777777" w:rsidR="008B6BD6" w:rsidRDefault="008B6BD6" w:rsidP="008553AA">
      <w:r>
        <w:separator/>
      </w:r>
    </w:p>
  </w:endnote>
  <w:endnote w:type="continuationSeparator" w:id="0">
    <w:p w14:paraId="2273C7EE" w14:textId="77777777" w:rsidR="008B6BD6" w:rsidRDefault="008B6BD6" w:rsidP="0085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1715" w14:textId="77777777" w:rsidR="008553AA" w:rsidRDefault="008553AA">
    <w:pPr>
      <w:pStyle w:val="Footer"/>
    </w:pPr>
  </w:p>
  <w:p w14:paraId="71E47C2F" w14:textId="77777777" w:rsidR="008553AA" w:rsidRDefault="00855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0871C" w14:textId="77777777" w:rsidR="008B6BD6" w:rsidRDefault="008B6BD6" w:rsidP="008553AA">
      <w:r>
        <w:separator/>
      </w:r>
    </w:p>
  </w:footnote>
  <w:footnote w:type="continuationSeparator" w:id="0">
    <w:p w14:paraId="5DC910C2" w14:textId="77777777" w:rsidR="008B6BD6" w:rsidRDefault="008B6BD6" w:rsidP="00855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3173A"/>
    <w:multiLevelType w:val="hybridMultilevel"/>
    <w:tmpl w:val="9A3A0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73277E"/>
    <w:multiLevelType w:val="hybridMultilevel"/>
    <w:tmpl w:val="B3AE90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AC6289"/>
    <w:multiLevelType w:val="hybridMultilevel"/>
    <w:tmpl w:val="CB3C34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F602310"/>
    <w:multiLevelType w:val="hybridMultilevel"/>
    <w:tmpl w:val="A6B87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207F57"/>
    <w:multiLevelType w:val="hybridMultilevel"/>
    <w:tmpl w:val="2728AD98"/>
    <w:lvl w:ilvl="0" w:tplc="16F61A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64F11"/>
    <w:multiLevelType w:val="hybridMultilevel"/>
    <w:tmpl w:val="FB6619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C1471B6"/>
    <w:multiLevelType w:val="hybridMultilevel"/>
    <w:tmpl w:val="C254B74C"/>
    <w:lvl w:ilvl="0" w:tplc="8AF2D2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048FE"/>
    <w:multiLevelType w:val="hybridMultilevel"/>
    <w:tmpl w:val="11541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5"/>
  </w:num>
  <w:num w:numId="4">
    <w:abstractNumId w:val="4"/>
  </w:num>
  <w:num w:numId="5">
    <w:abstractNumId w:val="1"/>
  </w:num>
  <w:num w:numId="6">
    <w:abstractNumId w:val="6"/>
  </w:num>
  <w:num w:numId="7">
    <w:abstractNumId w:val="7"/>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E97"/>
    <w:rsid w:val="00003342"/>
    <w:rsid w:val="00122D91"/>
    <w:rsid w:val="00145CBB"/>
    <w:rsid w:val="00155B15"/>
    <w:rsid w:val="00177B5E"/>
    <w:rsid w:val="00215814"/>
    <w:rsid w:val="00273A00"/>
    <w:rsid w:val="002A69CA"/>
    <w:rsid w:val="00373602"/>
    <w:rsid w:val="003971B0"/>
    <w:rsid w:val="003C595E"/>
    <w:rsid w:val="00545D1F"/>
    <w:rsid w:val="005531BD"/>
    <w:rsid w:val="00702358"/>
    <w:rsid w:val="007140E9"/>
    <w:rsid w:val="007157CD"/>
    <w:rsid w:val="00741087"/>
    <w:rsid w:val="007B00D7"/>
    <w:rsid w:val="007B2A0A"/>
    <w:rsid w:val="00817E65"/>
    <w:rsid w:val="008553AA"/>
    <w:rsid w:val="008B6BD6"/>
    <w:rsid w:val="008C09C0"/>
    <w:rsid w:val="00A02E82"/>
    <w:rsid w:val="00A54463"/>
    <w:rsid w:val="00AC0C56"/>
    <w:rsid w:val="00B47274"/>
    <w:rsid w:val="00BE549C"/>
    <w:rsid w:val="00C00BE6"/>
    <w:rsid w:val="00C159A0"/>
    <w:rsid w:val="00C21361"/>
    <w:rsid w:val="00C846EA"/>
    <w:rsid w:val="00CB716C"/>
    <w:rsid w:val="00CD6F7B"/>
    <w:rsid w:val="00DC7BDC"/>
    <w:rsid w:val="00DE118B"/>
    <w:rsid w:val="00DE37EF"/>
    <w:rsid w:val="00E542E8"/>
    <w:rsid w:val="00F42AC9"/>
    <w:rsid w:val="00FE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06B6"/>
  <w15:chartTrackingRefBased/>
  <w15:docId w15:val="{8253F29E-0F0E-4F53-B95C-54C3AB9D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E9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97"/>
    <w:pPr>
      <w:ind w:left="720"/>
    </w:pPr>
  </w:style>
  <w:style w:type="paragraph" w:styleId="BalloonText">
    <w:name w:val="Balloon Text"/>
    <w:basedOn w:val="Normal"/>
    <w:link w:val="BalloonTextChar"/>
    <w:uiPriority w:val="99"/>
    <w:semiHidden/>
    <w:unhideWhenUsed/>
    <w:rsid w:val="007157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CD"/>
    <w:rPr>
      <w:rFonts w:ascii="Segoe UI" w:hAnsi="Segoe UI" w:cs="Segoe UI"/>
      <w:sz w:val="18"/>
      <w:szCs w:val="18"/>
    </w:rPr>
  </w:style>
  <w:style w:type="character" w:customStyle="1" w:styleId="contenttext">
    <w:name w:val="contenttext"/>
    <w:basedOn w:val="DefaultParagraphFont"/>
    <w:rsid w:val="00702358"/>
  </w:style>
  <w:style w:type="paragraph" w:styleId="Header">
    <w:name w:val="header"/>
    <w:basedOn w:val="Normal"/>
    <w:link w:val="HeaderChar"/>
    <w:uiPriority w:val="99"/>
    <w:unhideWhenUsed/>
    <w:rsid w:val="008553AA"/>
    <w:pPr>
      <w:tabs>
        <w:tab w:val="center" w:pos="4680"/>
        <w:tab w:val="right" w:pos="9360"/>
      </w:tabs>
    </w:pPr>
  </w:style>
  <w:style w:type="character" w:customStyle="1" w:styleId="HeaderChar">
    <w:name w:val="Header Char"/>
    <w:basedOn w:val="DefaultParagraphFont"/>
    <w:link w:val="Header"/>
    <w:uiPriority w:val="99"/>
    <w:rsid w:val="008553AA"/>
    <w:rPr>
      <w:rFonts w:ascii="Calibri" w:hAnsi="Calibri" w:cs="Times New Roman"/>
    </w:rPr>
  </w:style>
  <w:style w:type="paragraph" w:styleId="Footer">
    <w:name w:val="footer"/>
    <w:basedOn w:val="Normal"/>
    <w:link w:val="FooterChar"/>
    <w:uiPriority w:val="99"/>
    <w:unhideWhenUsed/>
    <w:rsid w:val="008553AA"/>
    <w:pPr>
      <w:tabs>
        <w:tab w:val="center" w:pos="4680"/>
        <w:tab w:val="right" w:pos="9360"/>
      </w:tabs>
    </w:pPr>
  </w:style>
  <w:style w:type="character" w:customStyle="1" w:styleId="FooterChar">
    <w:name w:val="Footer Char"/>
    <w:basedOn w:val="DefaultParagraphFont"/>
    <w:link w:val="Footer"/>
    <w:uiPriority w:val="99"/>
    <w:rsid w:val="008553A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63785">
      <w:bodyDiv w:val="1"/>
      <w:marLeft w:val="0"/>
      <w:marRight w:val="0"/>
      <w:marTop w:val="0"/>
      <w:marBottom w:val="0"/>
      <w:divBdr>
        <w:top w:val="none" w:sz="0" w:space="0" w:color="auto"/>
        <w:left w:val="none" w:sz="0" w:space="0" w:color="auto"/>
        <w:bottom w:val="none" w:sz="0" w:space="0" w:color="auto"/>
        <w:right w:val="none" w:sz="0" w:space="0" w:color="auto"/>
      </w:divBdr>
    </w:div>
    <w:div w:id="273295645">
      <w:bodyDiv w:val="1"/>
      <w:marLeft w:val="0"/>
      <w:marRight w:val="0"/>
      <w:marTop w:val="0"/>
      <w:marBottom w:val="0"/>
      <w:divBdr>
        <w:top w:val="none" w:sz="0" w:space="0" w:color="auto"/>
        <w:left w:val="none" w:sz="0" w:space="0" w:color="auto"/>
        <w:bottom w:val="none" w:sz="0" w:space="0" w:color="auto"/>
        <w:right w:val="none" w:sz="0" w:space="0" w:color="auto"/>
      </w:divBdr>
    </w:div>
    <w:div w:id="307512955">
      <w:bodyDiv w:val="1"/>
      <w:marLeft w:val="0"/>
      <w:marRight w:val="0"/>
      <w:marTop w:val="0"/>
      <w:marBottom w:val="0"/>
      <w:divBdr>
        <w:top w:val="none" w:sz="0" w:space="0" w:color="auto"/>
        <w:left w:val="none" w:sz="0" w:space="0" w:color="auto"/>
        <w:bottom w:val="none" w:sz="0" w:space="0" w:color="auto"/>
        <w:right w:val="none" w:sz="0" w:space="0" w:color="auto"/>
      </w:divBdr>
    </w:div>
    <w:div w:id="722214413">
      <w:bodyDiv w:val="1"/>
      <w:marLeft w:val="0"/>
      <w:marRight w:val="0"/>
      <w:marTop w:val="0"/>
      <w:marBottom w:val="0"/>
      <w:divBdr>
        <w:top w:val="none" w:sz="0" w:space="0" w:color="auto"/>
        <w:left w:val="none" w:sz="0" w:space="0" w:color="auto"/>
        <w:bottom w:val="none" w:sz="0" w:space="0" w:color="auto"/>
        <w:right w:val="none" w:sz="0" w:space="0" w:color="auto"/>
      </w:divBdr>
    </w:div>
    <w:div w:id="1051877883">
      <w:bodyDiv w:val="1"/>
      <w:marLeft w:val="0"/>
      <w:marRight w:val="0"/>
      <w:marTop w:val="0"/>
      <w:marBottom w:val="0"/>
      <w:divBdr>
        <w:top w:val="none" w:sz="0" w:space="0" w:color="auto"/>
        <w:left w:val="none" w:sz="0" w:space="0" w:color="auto"/>
        <w:bottom w:val="none" w:sz="0" w:space="0" w:color="auto"/>
        <w:right w:val="none" w:sz="0" w:space="0" w:color="auto"/>
      </w:divBdr>
    </w:div>
    <w:div w:id="202435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961A1-71A7-954A-939F-60012861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Janice</dc:creator>
  <cp:keywords/>
  <dc:description/>
  <cp:lastModifiedBy>Dandridge, Catie</cp:lastModifiedBy>
  <cp:revision>4</cp:revision>
  <cp:lastPrinted>2018-04-13T17:23:00Z</cp:lastPrinted>
  <dcterms:created xsi:type="dcterms:W3CDTF">2019-03-11T16:26:00Z</dcterms:created>
  <dcterms:modified xsi:type="dcterms:W3CDTF">2019-03-22T17:09:00Z</dcterms:modified>
</cp:coreProperties>
</file>